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6" w:rsidRPr="006E4EC3" w:rsidRDefault="00A164D6" w:rsidP="00A164D6">
      <w:pPr>
        <w:widowControl/>
        <w:spacing w:line="520" w:lineRule="exact"/>
        <w:rPr>
          <w:rFonts w:ascii="黑体" w:eastAsia="黑体" w:hAnsi="黑体"/>
          <w:color w:val="1D1B11"/>
          <w:kern w:val="0"/>
          <w:szCs w:val="32"/>
        </w:rPr>
      </w:pPr>
      <w:bookmarkStart w:id="0" w:name="_GoBack"/>
      <w:bookmarkEnd w:id="0"/>
      <w:r w:rsidRPr="006E4EC3">
        <w:rPr>
          <w:rFonts w:ascii="黑体" w:eastAsia="黑体" w:hAnsi="黑体" w:hint="eastAsia"/>
          <w:color w:val="1D1B11"/>
          <w:kern w:val="0"/>
          <w:szCs w:val="32"/>
        </w:rPr>
        <w:t>附</w:t>
      </w:r>
      <w:r>
        <w:rPr>
          <w:rFonts w:ascii="黑体" w:eastAsia="黑体" w:hAnsi="黑体" w:hint="eastAsia"/>
          <w:color w:val="1D1B11"/>
          <w:kern w:val="0"/>
          <w:szCs w:val="32"/>
        </w:rPr>
        <w:t>件</w:t>
      </w:r>
      <w:r>
        <w:rPr>
          <w:rFonts w:ascii="黑体" w:eastAsia="黑体" w:hAnsi="黑体"/>
          <w:color w:val="1D1B11"/>
          <w:kern w:val="0"/>
          <w:szCs w:val="32"/>
        </w:rPr>
        <w:t>1</w:t>
      </w:r>
    </w:p>
    <w:p w:rsidR="00A164D6" w:rsidRDefault="00A164D6" w:rsidP="00A164D6">
      <w:pPr>
        <w:widowControl/>
        <w:jc w:val="center"/>
        <w:rPr>
          <w:rFonts w:eastAsia="黑体" w:hAnsi="黑体"/>
          <w:kern w:val="0"/>
          <w:szCs w:val="32"/>
        </w:rPr>
      </w:pPr>
      <w:r w:rsidRPr="006E4EC3">
        <w:rPr>
          <w:rFonts w:eastAsia="方正小标宋简体" w:hint="eastAsia"/>
          <w:color w:val="1D1B11"/>
          <w:w w:val="95"/>
          <w:sz w:val="44"/>
          <w:szCs w:val="44"/>
        </w:rPr>
        <w:t>湖南省城镇老旧小区改造内容清单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399"/>
        <w:gridCol w:w="6504"/>
        <w:gridCol w:w="992"/>
      </w:tblGrid>
      <w:tr w:rsidR="00A164D6" w:rsidRPr="004D31F8" w:rsidTr="00E15C1E">
        <w:trPr>
          <w:trHeight w:val="595"/>
          <w:tblHeader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类别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具体内容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备注</w:t>
            </w:r>
          </w:p>
        </w:tc>
      </w:tr>
      <w:tr w:rsidR="00A164D6" w:rsidRPr="004D31F8" w:rsidTr="00E15C1E">
        <w:trPr>
          <w:trHeight w:val="843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基础类改造</w:t>
            </w:r>
          </w:p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内容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1.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违章建筑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依法妥善处理老旧小区内侵占公共空间的违章建筑（构筑物）和侵占绿地、道路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等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违法设施。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满足居民安全需要和基本生活需求的改造</w:t>
            </w:r>
          </w:p>
        </w:tc>
      </w:tr>
      <w:tr w:rsidR="00A164D6" w:rsidRPr="004D31F8" w:rsidTr="00E15C1E">
        <w:trPr>
          <w:trHeight w:val="971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2.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房屋</w:t>
            </w:r>
            <w:r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公共部分修缮（涉及安全基本功能）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对房屋公共部分进行排查，对存在安全隐患和影响基本功能的进行修缮，</w:t>
            </w:r>
            <w:r w:rsidRPr="006334BC">
              <w:rPr>
                <w:rFonts w:ascii="宋体" w:eastAsia="宋体" w:hAnsi="宋体" w:hint="eastAsia"/>
                <w:kern w:val="0"/>
                <w:sz w:val="21"/>
                <w:szCs w:val="21"/>
              </w:rPr>
              <w:t>楼顶屋面维修和防水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2400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3.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供排水设施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维修改造小区内的供水管线，实施“一户一表”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，优先加装智能水表；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维护改造不符合相关技术、卫生以及安全防范标准的老旧二次供水设施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556F67">
              <w:rPr>
                <w:rFonts w:ascii="宋体" w:eastAsia="宋体" w:hAnsi="宋体" w:hint="eastAsia"/>
                <w:bCs/>
                <w:sz w:val="21"/>
                <w:szCs w:val="21"/>
              </w:rPr>
              <w:t>实施小区雨污分流，设置单独污水立管，卫生间、厨房、阳台等污水全部纳入污水管道集中收集；推进小区室外排水管网雨污分流改造和雨污混、错接改造；疏浚、改造排水管网、检查井及化粪池，更换破损窖井盖；对处于低洼地带或配有地下车库的老旧小区增设排水防涝设施，提升小区防涝水平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102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4.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供电设施</w:t>
            </w:r>
            <w:r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及管线设施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维修改造小区内的供电管线，实施“一户一表”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整理归并小区内弱电线缆，拆除无用缆线，具备条件的下地铺设。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993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  <w:highlight w:val="yellow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5.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通信设施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  <w:highlight w:val="yellow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对新增广电、电信、移动、联通等光纤线路实行统一设计、统一走管，集中设置室外、楼道内光纤分配箱。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969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6.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道路设施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整治翻修小区破损道路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0A345C">
              <w:rPr>
                <w:rFonts w:ascii="宋体" w:eastAsia="宋体" w:hAnsi="宋体" w:hint="eastAsia"/>
                <w:kern w:val="0"/>
                <w:sz w:val="21"/>
                <w:szCs w:val="21"/>
              </w:rPr>
              <w:t>清除各类占道物品，合理设置机动车和非机动车停车位，保障机动车和非机动车道通行功能，标识标线清晰</w:t>
            </w:r>
            <w:r w:rsidRPr="00827DD7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981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7.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供气设施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556F67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556F67">
              <w:rPr>
                <w:rFonts w:ascii="宋体" w:eastAsia="宋体" w:hAnsi="宋体" w:hint="eastAsia"/>
                <w:sz w:val="21"/>
                <w:szCs w:val="21"/>
              </w:rPr>
              <w:t>具备条件的接入管道天然气，改造和置换老旧的管道、阀门和调压箱柜等燃气设施，有条件的用户改造安装远传智能气表。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1418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8.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环卫设施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280C2D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改造原有垃圾收集点、垃圾房和转运站等设施，合理设置密封式垃圾桶（箱）或垃圾分类厢房，明确大件垃圾、建筑垃圾临时堆放点；逐步取缔垃圾道、垃圾池，按标准配建垃圾收集点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改造提升小区原有老旧公共厕所。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1265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基础类改造</w:t>
            </w:r>
          </w:p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内容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0A345C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9</w:t>
            </w:r>
            <w:r w:rsidRPr="000A345C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.</w:t>
            </w:r>
            <w:r w:rsidRPr="000A345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照明设施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合理布置路灯管线，改造和增设公共照明设施，满足小区夜间照明和安全用电标准。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满足居民安全需要和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lastRenderedPageBreak/>
              <w:t>基本生活需求的改造</w:t>
            </w:r>
          </w:p>
        </w:tc>
      </w:tr>
      <w:tr w:rsidR="00A164D6" w:rsidRPr="004D31F8" w:rsidTr="00E15C1E">
        <w:trPr>
          <w:trHeight w:val="1135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10.</w:t>
            </w:r>
            <w:r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围墙大门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修缮存在安全隐患或老化的围墙、大门。鼓励采取“围墙腾退”或“拆除围墙”的方式释放内部公共空间，或打通道路微循环系统。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111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11.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消防设施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清除消防通道上的障碍物，确保救护和消防通道畅通。清理楼栋间和楼道内乱堆杂物，完善消防配套设施。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1556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A36083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FF0000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12.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电梯</w:t>
            </w:r>
            <w:r w:rsidRPr="000A345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和适老</w:t>
            </w: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、</w:t>
            </w:r>
            <w:r w:rsidRPr="00A207DD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无障碍</w:t>
            </w:r>
            <w:r w:rsidRPr="000A345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加大对老旧小区加装电梯的扶持力度，具备条件的老旧小区楼房加装电梯，并按照《湖南省城市既有住宅增设电梯指导意见》（湘建房〔</w:t>
            </w:r>
            <w:r w:rsidRPr="004D31F8"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  <w:t>2018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〕</w:t>
            </w:r>
            <w:r w:rsidRPr="004D31F8"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  <w:t>159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号）实施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0A345C">
              <w:rPr>
                <w:rFonts w:ascii="宋体" w:eastAsia="宋体" w:hAnsi="宋体" w:hint="eastAsia"/>
                <w:kern w:val="0"/>
                <w:sz w:val="21"/>
                <w:szCs w:val="21"/>
              </w:rPr>
              <w:t>完善无障碍和适老设施；建设无障碍通道。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2069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13</w:t>
            </w:r>
            <w:r w:rsidRPr="00B57988">
              <w:rPr>
                <w:rFonts w:ascii="宋体" w:eastAsia="宋体" w:hAnsi="宋体"/>
                <w:b/>
                <w:color w:val="1D1B11"/>
                <w:spacing w:val="-6"/>
                <w:kern w:val="0"/>
                <w:sz w:val="21"/>
                <w:szCs w:val="21"/>
              </w:rPr>
              <w:t>.</w:t>
            </w:r>
            <w:r w:rsidRPr="00B57988">
              <w:rPr>
                <w:rFonts w:ascii="宋体" w:eastAsia="宋体" w:hAnsi="宋体" w:hint="eastAsia"/>
                <w:b/>
                <w:color w:val="1D1B11"/>
                <w:spacing w:val="-6"/>
                <w:kern w:val="0"/>
                <w:sz w:val="21"/>
                <w:szCs w:val="21"/>
              </w:rPr>
              <w:t>与小区直接相关的城市、县城</w:t>
            </w:r>
            <w:r w:rsidRPr="00B57988">
              <w:rPr>
                <w:rFonts w:ascii="宋体" w:eastAsia="宋体" w:hAnsi="宋体"/>
                <w:b/>
                <w:color w:val="1D1B11"/>
                <w:spacing w:val="-6"/>
                <w:kern w:val="0"/>
                <w:sz w:val="21"/>
                <w:szCs w:val="21"/>
              </w:rPr>
              <w:t>(</w:t>
            </w:r>
            <w:r w:rsidRPr="00B57988">
              <w:rPr>
                <w:rFonts w:ascii="宋体" w:eastAsia="宋体" w:hAnsi="宋体" w:hint="eastAsia"/>
                <w:b/>
                <w:color w:val="1D1B11"/>
                <w:spacing w:val="-6"/>
                <w:kern w:val="0"/>
                <w:sz w:val="21"/>
                <w:szCs w:val="21"/>
              </w:rPr>
              <w:t>城关镇</w:t>
            </w:r>
            <w:r w:rsidRPr="00B57988">
              <w:rPr>
                <w:rFonts w:ascii="宋体" w:eastAsia="宋体" w:hAnsi="宋体"/>
                <w:b/>
                <w:color w:val="1D1B11"/>
                <w:spacing w:val="-6"/>
                <w:kern w:val="0"/>
                <w:sz w:val="21"/>
                <w:szCs w:val="21"/>
              </w:rPr>
              <w:t xml:space="preserve">) </w:t>
            </w:r>
            <w:r w:rsidRPr="00B57988">
              <w:rPr>
                <w:rFonts w:ascii="宋体" w:eastAsia="宋体" w:hAnsi="宋体" w:hint="eastAsia"/>
                <w:b/>
                <w:color w:val="1D1B11"/>
                <w:spacing w:val="-6"/>
                <w:kern w:val="0"/>
                <w:sz w:val="21"/>
                <w:szCs w:val="21"/>
              </w:rPr>
              <w:t>基础设施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与小区直接相关的城市、县城</w:t>
            </w:r>
            <w:r w:rsidRPr="004D31F8"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  <w:t>(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城关镇</w:t>
            </w:r>
            <w:r w:rsidRPr="004D31F8"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  <w:t>)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道路和公共交通、通信、供电、供排水、供气、供热、停车库</w:t>
            </w:r>
            <w:r w:rsidRPr="004D31F8"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  <w:t>(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场</w:t>
            </w:r>
            <w:r w:rsidRPr="004D31F8"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  <w:t>)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、污水与垃圾处理等基础设施的改造升级。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DB2B58">
        <w:trPr>
          <w:trHeight w:hRule="exact" w:val="1712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完善类改造</w:t>
            </w:r>
          </w:p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内容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6334BC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6334BC">
              <w:rPr>
                <w:rFonts w:ascii="宋体" w:eastAsia="宋体" w:hAnsi="宋体"/>
                <w:b/>
                <w:kern w:val="0"/>
                <w:sz w:val="21"/>
                <w:szCs w:val="21"/>
              </w:rPr>
              <w:t>1.</w:t>
            </w:r>
            <w:r w:rsidRPr="006334B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房屋</w:t>
            </w: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公共部分</w:t>
            </w:r>
            <w:r w:rsidRPr="006334B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修缮</w:t>
            </w: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（不涉及安全和基本功能）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6334BC" w:rsidRDefault="00A164D6" w:rsidP="006D0AC6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对房屋公共部分进行排查，对确需修缮但不存在安全隐患和不影响基本功能的进行修缮</w:t>
            </w:r>
            <w:r w:rsidRPr="006334BC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满足居民改善型生活需求和生活便利性需要的改造</w:t>
            </w:r>
          </w:p>
        </w:tc>
      </w:tr>
      <w:tr w:rsidR="00A164D6" w:rsidRPr="004D31F8" w:rsidTr="00DB2B58">
        <w:trPr>
          <w:trHeight w:hRule="exact" w:val="1606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2.</w:t>
            </w:r>
            <w:r w:rsidRPr="000A345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道路和</w:t>
            </w:r>
            <w:r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停车设施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2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对具备条件的路面公共停车位、休闲广场、人行道等进行海绵化改造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利用空坪隙地规划增设停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车位，合理设置机动车和非机动车停车场地；推广建设机械式立体车库；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配置充电桩，规范充电设施。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DB2B58">
        <w:trPr>
          <w:trHeight w:hRule="exact" w:val="1842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3.</w:t>
            </w:r>
            <w:r w:rsidRPr="000A345C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安防和</w:t>
            </w:r>
            <w:r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便民设施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2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完善小区安防监控设施，在小区出入口及重要区域配置安防监控设备，并建立小区监控室等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；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修缮、配建邮政、快递设施和公告宣传栏；安装健身器材，增设休闲座椅，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完善适老设施，配建养老、托幼等服务设施。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hRule="exact" w:val="196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完善类改造</w:t>
            </w:r>
          </w:p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内容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4.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环境景观整治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整治小区“脏、乱、差”，清理楼道各类小广告；整治餐饮油烟等环境污染问题。整修、打通小区内部道路，疏通步行网络，连接城市慢行系统。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按照节约型园林绿化要求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实施园林绿化提质工程，建设小区游园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、林荫路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等可进入林荫空间</w:t>
            </w: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，</w:t>
            </w:r>
            <w:r w:rsidRPr="00A207DD">
              <w:rPr>
                <w:rFonts w:ascii="宋体" w:eastAsia="宋体" w:hAnsi="宋体" w:hint="eastAsia"/>
                <w:kern w:val="0"/>
                <w:sz w:val="21"/>
                <w:szCs w:val="21"/>
              </w:rPr>
              <w:t>对小区绿地实施海绵化改造。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满足居民改善型生活需求和生活便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lastRenderedPageBreak/>
              <w:t>利性需要的改造</w:t>
            </w:r>
          </w:p>
        </w:tc>
      </w:tr>
      <w:tr w:rsidR="00A164D6" w:rsidRPr="004D31F8" w:rsidTr="00E15C1E">
        <w:trPr>
          <w:trHeight w:hRule="exact" w:val="115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、建筑节能改造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对有条件的，进行既有建筑节能改造。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val="823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lastRenderedPageBreak/>
              <w:t>提升类改造</w:t>
            </w:r>
          </w:p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内容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1.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立面整治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规范整治老旧小区立面。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sz w:val="21"/>
                <w:szCs w:val="21"/>
              </w:rPr>
            </w:pPr>
          </w:p>
          <w:p w:rsidR="00A164D6" w:rsidRPr="004D31F8" w:rsidRDefault="00A164D6" w:rsidP="006D0AC6">
            <w:pPr>
              <w:spacing w:line="340" w:lineRule="exact"/>
              <w:jc w:val="center"/>
              <w:rPr>
                <w:rFonts w:ascii="宋体" w:eastAsia="宋体" w:hAnsi="宋体"/>
                <w:color w:val="1D1B11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丰富社会服务供给的改造</w:t>
            </w:r>
          </w:p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hRule="exact" w:val="113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2.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服务设施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增设小区党建活动室、读书阅览室、便民服务站等</w:t>
            </w:r>
            <w:r w:rsidRPr="009C2361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，提标改造城市农贸市场，</w:t>
            </w: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配套便民市场、助餐、家政、健身、便利店、医疗等配套服务设施。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hRule="exact" w:val="142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3.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智慧管理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推进移动通信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4D31F8">
                <w:rPr>
                  <w:rFonts w:ascii="宋体" w:eastAsia="宋体" w:hAnsi="宋体"/>
                  <w:color w:val="1D1B11"/>
                  <w:kern w:val="0"/>
                  <w:sz w:val="21"/>
                  <w:szCs w:val="21"/>
                </w:rPr>
                <w:t>5G</w:t>
              </w:r>
            </w:smartTag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网络的深度覆盖，建立小区管理和服务综合信息平台；增设小区可视化大门、智能门禁系统及道闸，安装楼道智能门禁系统。推广应用具有“一杆多用”功能的小区智慧灯杆。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  <w:tr w:rsidR="00A164D6" w:rsidRPr="004D31F8" w:rsidTr="00E15C1E">
        <w:trPr>
          <w:trHeight w:hRule="exact" w:val="1145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/>
                <w:b/>
                <w:color w:val="1D1B11"/>
                <w:kern w:val="0"/>
                <w:sz w:val="21"/>
                <w:szCs w:val="21"/>
              </w:rPr>
              <w:t>4.</w:t>
            </w:r>
            <w:r w:rsidRPr="004D31F8">
              <w:rPr>
                <w:rFonts w:ascii="宋体" w:eastAsia="宋体" w:hAnsi="宋体" w:hint="eastAsia"/>
                <w:b/>
                <w:color w:val="1D1B11"/>
                <w:kern w:val="0"/>
                <w:sz w:val="21"/>
                <w:szCs w:val="21"/>
              </w:rPr>
              <w:t>特色风貌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D6" w:rsidRPr="004D31F8" w:rsidRDefault="00A164D6" w:rsidP="006D0AC6">
            <w:pPr>
              <w:widowControl/>
              <w:spacing w:line="340" w:lineRule="exact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  <w:r w:rsidRPr="004D31F8">
              <w:rPr>
                <w:rFonts w:ascii="宋体" w:eastAsia="宋体" w:hAnsi="宋体" w:hint="eastAsia"/>
                <w:color w:val="1D1B11"/>
                <w:kern w:val="0"/>
                <w:sz w:val="21"/>
                <w:szCs w:val="21"/>
              </w:rPr>
              <w:t>挖掘小区历史文化内涵和特色风貌，打造特色景观、雕塑等，制作文化长廊、社区历史、文化展示墙等。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D6" w:rsidRPr="004D31F8" w:rsidRDefault="00A164D6" w:rsidP="006D0AC6">
            <w:pPr>
              <w:widowControl/>
              <w:spacing w:line="340" w:lineRule="exact"/>
              <w:jc w:val="center"/>
              <w:rPr>
                <w:rFonts w:ascii="宋体" w:eastAsia="宋体" w:hAnsi="宋体"/>
                <w:color w:val="1D1B11"/>
                <w:kern w:val="0"/>
                <w:sz w:val="21"/>
                <w:szCs w:val="21"/>
              </w:rPr>
            </w:pPr>
          </w:p>
        </w:tc>
      </w:tr>
    </w:tbl>
    <w:p w:rsidR="00A164D6" w:rsidRDefault="00A164D6" w:rsidP="00A164D6">
      <w:pPr>
        <w:spacing w:line="400" w:lineRule="exact"/>
        <w:rPr>
          <w:rFonts w:eastAsia="黑体" w:hAnsi="黑体"/>
          <w:kern w:val="0"/>
          <w:szCs w:val="32"/>
        </w:rPr>
      </w:pPr>
    </w:p>
    <w:p w:rsidR="00473B92" w:rsidRDefault="00473B92" w:rsidP="00A164D6"/>
    <w:sectPr w:rsidR="00473B92" w:rsidSect="00E15C1E">
      <w:footerReference w:type="even" r:id="rId8"/>
      <w:footerReference w:type="default" r:id="rId9"/>
      <w:pgSz w:w="11906" w:h="16838" w:code="9"/>
      <w:pgMar w:top="1418" w:right="1418" w:bottom="1418" w:left="1418" w:header="1134" w:footer="1134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1E" w:rsidRDefault="00E15C1E" w:rsidP="00E15C1E">
      <w:r>
        <w:separator/>
      </w:r>
    </w:p>
  </w:endnote>
  <w:endnote w:type="continuationSeparator" w:id="0">
    <w:p w:rsidR="00E15C1E" w:rsidRDefault="00E15C1E" w:rsidP="00E1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1E" w:rsidRPr="00E15C1E" w:rsidRDefault="001C6D82" w:rsidP="00E15C1E">
    <w:pPr>
      <w:pStyle w:val="a4"/>
      <w:ind w:leftChars="100" w:left="320" w:rightChars="100" w:right="320"/>
      <w:rPr>
        <w:rFonts w:asciiTheme="majorEastAsia" w:eastAsiaTheme="majorEastAsia" w:hAnsiTheme="majorEastAsia"/>
        <w:sz w:val="28"/>
        <w:szCs w:val="28"/>
      </w:rPr>
    </w:pPr>
    <w:sdt>
      <w:sdtPr>
        <w:id w:val="-2042808333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="00E15C1E" w:rsidRPr="00E15C1E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C6D8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12</w: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 w:rsidR="00E15C1E" w:rsidRPr="00E15C1E">
      <w:rPr>
        <w:rFonts w:asciiTheme="majorEastAsia" w:eastAsiaTheme="majorEastAsia" w:hAnsiTheme="maj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1E" w:rsidRPr="00E15C1E" w:rsidRDefault="001C6D82" w:rsidP="00E15C1E">
    <w:pPr>
      <w:pStyle w:val="a4"/>
      <w:wordWrap w:val="0"/>
      <w:ind w:leftChars="100" w:left="320" w:rightChars="100" w:right="320"/>
      <w:jc w:val="right"/>
      <w:rPr>
        <w:rFonts w:asciiTheme="majorEastAsia" w:eastAsiaTheme="majorEastAsia" w:hAnsiTheme="majorEastAsia"/>
        <w:sz w:val="28"/>
        <w:szCs w:val="28"/>
      </w:rPr>
    </w:pPr>
    <w:sdt>
      <w:sdtPr>
        <w:id w:val="-1693365164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="00E15C1E" w:rsidRPr="00E15C1E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C6D8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11</w:t>
        </w:r>
        <w:r w:rsidR="00E15C1E" w:rsidRPr="00E15C1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 w:rsidR="00E15C1E" w:rsidRPr="00E15C1E">
      <w:rPr>
        <w:rFonts w:asciiTheme="majorEastAsia" w:eastAsiaTheme="majorEastAsia" w:hAnsiTheme="maj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1E" w:rsidRDefault="00E15C1E" w:rsidP="00E15C1E">
      <w:r>
        <w:separator/>
      </w:r>
    </w:p>
  </w:footnote>
  <w:footnote w:type="continuationSeparator" w:id="0">
    <w:p w:rsidR="00E15C1E" w:rsidRDefault="00E15C1E" w:rsidP="00E1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055"/>
    <w:multiLevelType w:val="hybridMultilevel"/>
    <w:tmpl w:val="6EA8AF86"/>
    <w:lvl w:ilvl="0" w:tplc="D332BC6E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C47C51"/>
    <w:multiLevelType w:val="hybridMultilevel"/>
    <w:tmpl w:val="9D08A224"/>
    <w:lvl w:ilvl="0" w:tplc="EFBECFCE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D6"/>
    <w:rsid w:val="000129A1"/>
    <w:rsid w:val="00023BD1"/>
    <w:rsid w:val="000922DF"/>
    <w:rsid w:val="000B45AB"/>
    <w:rsid w:val="000C79A7"/>
    <w:rsid w:val="001A70DD"/>
    <w:rsid w:val="001C6D82"/>
    <w:rsid w:val="001E31B6"/>
    <w:rsid w:val="00216710"/>
    <w:rsid w:val="00236954"/>
    <w:rsid w:val="002B762F"/>
    <w:rsid w:val="00305CF5"/>
    <w:rsid w:val="00473B92"/>
    <w:rsid w:val="004752A7"/>
    <w:rsid w:val="004F64F8"/>
    <w:rsid w:val="00537860"/>
    <w:rsid w:val="005575E5"/>
    <w:rsid w:val="005C4C23"/>
    <w:rsid w:val="00601276"/>
    <w:rsid w:val="00634D36"/>
    <w:rsid w:val="00680113"/>
    <w:rsid w:val="00724CD7"/>
    <w:rsid w:val="0075103D"/>
    <w:rsid w:val="007758B7"/>
    <w:rsid w:val="007E340C"/>
    <w:rsid w:val="008003FF"/>
    <w:rsid w:val="009C24E7"/>
    <w:rsid w:val="009C4891"/>
    <w:rsid w:val="00A164D6"/>
    <w:rsid w:val="00B519D4"/>
    <w:rsid w:val="00BC1E90"/>
    <w:rsid w:val="00BD08A6"/>
    <w:rsid w:val="00D0073D"/>
    <w:rsid w:val="00D07C6E"/>
    <w:rsid w:val="00DB2B58"/>
    <w:rsid w:val="00E15C1E"/>
    <w:rsid w:val="00E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6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C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C1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D8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6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C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C1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D8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叶昂 192.168.17.20</dc:creator>
  <cp:lastModifiedBy>匡金香 172.16.19.6</cp:lastModifiedBy>
  <cp:revision>2</cp:revision>
  <cp:lastPrinted>2020-04-10T02:31:00Z</cp:lastPrinted>
  <dcterms:created xsi:type="dcterms:W3CDTF">2020-04-10T02:31:00Z</dcterms:created>
  <dcterms:modified xsi:type="dcterms:W3CDTF">2020-04-10T02:31:00Z</dcterms:modified>
</cp:coreProperties>
</file>